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830"/>
        <w:gridCol w:w="7185"/>
      </w:tblGrid>
      <w:tr w:rsidR="04EEDF6F" w:rsidTr="04EEDF6F" w14:paraId="52B4D7EA">
        <w:tc>
          <w:tcPr>
            <w:tcW w:w="9015" w:type="dxa"/>
            <w:gridSpan w:val="2"/>
            <w:tcMar/>
            <w:vAlign w:val="top"/>
          </w:tcPr>
          <w:p w:rsidR="04EEDF6F" w:rsidP="04EEDF6F" w:rsidRDefault="04EEDF6F" w14:paraId="371D8A25" w14:textId="48858367">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04EEDF6F" w:rsidR="04EEDF6F">
              <w:rPr>
                <w:rFonts w:ascii="Calibri" w:hAnsi="Calibri" w:eastAsia="Calibri" w:cs="Calibri"/>
                <w:b w:val="1"/>
                <w:bCs w:val="1"/>
                <w:i w:val="0"/>
                <w:iCs w:val="0"/>
                <w:caps w:val="0"/>
                <w:smallCaps w:val="0"/>
                <w:strike w:val="0"/>
                <w:dstrike w:val="0"/>
                <w:color w:val="000000" w:themeColor="text1" w:themeTint="FF" w:themeShade="FF"/>
                <w:sz w:val="22"/>
                <w:szCs w:val="22"/>
                <w:u w:val="single"/>
                <w:lang w:val="da-DK"/>
              </w:rPr>
              <w:t>Øvelse 4 - Eventmanual</w:t>
            </w:r>
          </w:p>
          <w:p w:rsidR="04EEDF6F" w:rsidP="04EEDF6F" w:rsidRDefault="04EEDF6F" w14:paraId="6BDAEC03" w14:textId="377779C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04EEDF6F" w:rsidR="04EEDF6F">
              <w:rPr>
                <w:rFonts w:ascii="Calibri" w:hAnsi="Calibri" w:eastAsia="Calibri" w:cs="Calibri"/>
                <w:b w:val="0"/>
                <w:bCs w:val="0"/>
                <w:i w:val="1"/>
                <w:iCs w:val="1"/>
                <w:caps w:val="0"/>
                <w:smallCaps w:val="0"/>
                <w:strike w:val="0"/>
                <w:dstrike w:val="0"/>
                <w:color w:val="000000" w:themeColor="text1" w:themeTint="FF" w:themeShade="FF"/>
                <w:sz w:val="22"/>
                <w:szCs w:val="22"/>
                <w:u w:val="none"/>
                <w:lang w:val="da-DK"/>
              </w:rPr>
              <w:t>Teorilokale &amp; værksted</w:t>
            </w:r>
          </w:p>
        </w:tc>
      </w:tr>
      <w:tr w:rsidR="04EEDF6F" w:rsidTr="04EEDF6F" w14:paraId="6F478DA1">
        <w:tc>
          <w:tcPr>
            <w:tcW w:w="1830" w:type="dxa"/>
            <w:tcMar/>
            <w:vAlign w:val="top"/>
          </w:tcPr>
          <w:p w:rsidR="04EEDF6F" w:rsidP="04EEDF6F" w:rsidRDefault="04EEDF6F" w14:paraId="4136F434" w14:textId="48B039A2">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04EEDF6F" w:rsidR="04EEDF6F">
              <w:rPr>
                <w:rFonts w:ascii="Calibri" w:hAnsi="Calibri" w:eastAsia="Calibri" w:cs="Calibri"/>
                <w:b w:val="1"/>
                <w:bCs w:val="1"/>
                <w:i w:val="0"/>
                <w:iCs w:val="0"/>
                <w:caps w:val="0"/>
                <w:smallCaps w:val="0"/>
                <w:strike w:val="0"/>
                <w:dstrike w:val="0"/>
                <w:color w:val="000000" w:themeColor="text1" w:themeTint="FF" w:themeShade="FF"/>
                <w:sz w:val="22"/>
                <w:szCs w:val="22"/>
                <w:u w:val="single"/>
                <w:lang w:val="da-DK"/>
              </w:rPr>
              <w:t>Erhvervsfag</w:t>
            </w:r>
          </w:p>
        </w:tc>
        <w:tc>
          <w:tcPr>
            <w:tcW w:w="7185" w:type="dxa"/>
            <w:tcMar/>
            <w:vAlign w:val="top"/>
          </w:tcPr>
          <w:p w:rsidR="04EEDF6F" w:rsidP="04EEDF6F" w:rsidRDefault="04EEDF6F" w14:paraId="4CA1881B" w14:textId="04EB5DC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04EEDF6F" w:rsidR="04EEDF6F">
              <w:rPr>
                <w:rFonts w:ascii="Calibri" w:hAnsi="Calibri" w:eastAsia="Calibri" w:cs="Calibri"/>
                <w:b w:val="0"/>
                <w:bCs w:val="0"/>
                <w:i w:val="0"/>
                <w:iCs w:val="0"/>
                <w:caps w:val="0"/>
                <w:smallCaps w:val="0"/>
                <w:strike w:val="0"/>
                <w:dstrike w:val="0"/>
                <w:color w:val="000000" w:themeColor="text1" w:themeTint="FF" w:themeShade="FF"/>
                <w:sz w:val="22"/>
                <w:szCs w:val="22"/>
                <w:u w:val="single"/>
                <w:lang w:val="da-DK"/>
              </w:rPr>
              <w:t>Faglig dokumentation</w:t>
            </w:r>
          </w:p>
          <w:p w:rsidR="2A95859E" w:rsidP="04EEDF6F" w:rsidRDefault="2A95859E" w14:paraId="7774B7D2" w14:textId="3652F2C9">
            <w:pPr>
              <w:spacing w:after="160" w:line="259" w:lineRule="auto"/>
              <w:jc w:val="left"/>
              <w:rPr>
                <w:rFonts w:ascii="Calibri" w:hAnsi="Calibri" w:eastAsia="Calibri" w:cs="Calibri"/>
                <w:b w:val="0"/>
                <w:bCs w:val="0"/>
                <w:i w:val="0"/>
                <w:iCs w:val="0"/>
                <w:caps w:val="0"/>
                <w:smallCaps w:val="0"/>
                <w:noProof w:val="0"/>
                <w:color w:val="212529"/>
                <w:sz w:val="22"/>
                <w:szCs w:val="22"/>
                <w:lang w:val="da-DK"/>
              </w:rPr>
            </w:pPr>
            <w:r w:rsidRPr="04EEDF6F" w:rsidR="2A95859E">
              <w:rPr>
                <w:rFonts w:ascii="Calibri" w:hAnsi="Calibri" w:eastAsia="Calibri" w:cs="Calibri"/>
                <w:b w:val="0"/>
                <w:bCs w:val="0"/>
                <w:i w:val="0"/>
                <w:iCs w:val="0"/>
                <w:caps w:val="0"/>
                <w:smallCaps w:val="0"/>
                <w:strike w:val="0"/>
                <w:dstrike w:val="0"/>
                <w:noProof w:val="0"/>
                <w:color w:val="212529"/>
                <w:sz w:val="22"/>
                <w:szCs w:val="22"/>
                <w:u w:val="single"/>
                <w:lang w:val="da-DK"/>
              </w:rPr>
              <w:t>Niveau 1:</w:t>
            </w:r>
            <w:r>
              <w:br/>
            </w:r>
            <w:r w:rsidRPr="04EEDF6F" w:rsidR="2A95859E">
              <w:rPr>
                <w:rFonts w:ascii="Calibri" w:hAnsi="Calibri" w:eastAsia="Calibri" w:cs="Calibri"/>
                <w:b w:val="0"/>
                <w:bCs w:val="0"/>
                <w:i w:val="0"/>
                <w:iCs w:val="0"/>
                <w:caps w:val="0"/>
                <w:smallCaps w:val="0"/>
                <w:noProof w:val="0"/>
                <w:color w:val="212529"/>
                <w:sz w:val="22"/>
                <w:szCs w:val="22"/>
                <w:lang w:val="da-DK"/>
              </w:rPr>
              <w:t>1. Anvende eksisterende analoge og digitale faglige dokumentationer i en erhvervsrelevant arbejdsproces.</w:t>
            </w:r>
            <w:r>
              <w:br/>
            </w:r>
            <w:r w:rsidRPr="04EEDF6F" w:rsidR="2A95859E">
              <w:rPr>
                <w:rFonts w:ascii="Calibri" w:hAnsi="Calibri" w:eastAsia="Calibri" w:cs="Calibri"/>
                <w:b w:val="0"/>
                <w:bCs w:val="0"/>
                <w:i w:val="0"/>
                <w:iCs w:val="0"/>
                <w:caps w:val="0"/>
                <w:smallCaps w:val="0"/>
                <w:noProof w:val="0"/>
                <w:color w:val="212529"/>
                <w:sz w:val="22"/>
                <w:szCs w:val="22"/>
                <w:lang w:val="da-DK"/>
              </w:rPr>
              <w:t>2. Anvende uddannelsernes faglige begreber i forbindelse med udarbejdelse af relevant faglig dokumentation. som arbejdssedler, egenkontrolskema, tekniske tegninger, tilbud, fakturaer o.l.</w:t>
            </w:r>
            <w:r>
              <w:br/>
            </w:r>
            <w:r w:rsidRPr="04EEDF6F" w:rsidR="2A95859E">
              <w:rPr>
                <w:rFonts w:ascii="Calibri" w:hAnsi="Calibri" w:eastAsia="Calibri" w:cs="Calibri"/>
                <w:b w:val="0"/>
                <w:bCs w:val="0"/>
                <w:i w:val="0"/>
                <w:iCs w:val="0"/>
                <w:caps w:val="0"/>
                <w:smallCaps w:val="0"/>
                <w:noProof w:val="0"/>
                <w:color w:val="212529"/>
                <w:sz w:val="22"/>
                <w:szCs w:val="22"/>
                <w:lang w:val="da-DK"/>
              </w:rPr>
              <w:t>3. Digitalt dokumentere og formidle egne arbejdsprocesser, metoder og resultater.</w:t>
            </w:r>
            <w:r>
              <w:br/>
            </w:r>
            <w:r w:rsidRPr="04EEDF6F" w:rsidR="2A95859E">
              <w:rPr>
                <w:rFonts w:ascii="Calibri" w:hAnsi="Calibri" w:eastAsia="Calibri" w:cs="Calibri"/>
                <w:b w:val="0"/>
                <w:bCs w:val="0"/>
                <w:i w:val="0"/>
                <w:iCs w:val="0"/>
                <w:caps w:val="0"/>
                <w:smallCaps w:val="0"/>
                <w:noProof w:val="0"/>
                <w:color w:val="212529"/>
                <w:sz w:val="22"/>
                <w:szCs w:val="22"/>
                <w:lang w:val="da-DK"/>
              </w:rPr>
              <w:t xml:space="preserve">4. Beskrive alternative værktøjer, faglige metoder, materialer m.v. </w:t>
            </w:r>
            <w:proofErr w:type="spellStart"/>
            <w:r w:rsidRPr="04EEDF6F" w:rsidR="2A95859E">
              <w:rPr>
                <w:rFonts w:ascii="Calibri" w:hAnsi="Calibri" w:eastAsia="Calibri" w:cs="Calibri"/>
                <w:b w:val="0"/>
                <w:bCs w:val="0"/>
                <w:i w:val="0"/>
                <w:iCs w:val="0"/>
                <w:caps w:val="0"/>
                <w:smallCaps w:val="0"/>
                <w:noProof w:val="0"/>
                <w:color w:val="212529"/>
                <w:sz w:val="22"/>
                <w:szCs w:val="22"/>
                <w:lang w:val="da-DK"/>
              </w:rPr>
              <w:t>ifb</w:t>
            </w:r>
            <w:proofErr w:type="spellEnd"/>
            <w:r w:rsidRPr="04EEDF6F" w:rsidR="2A95859E">
              <w:rPr>
                <w:rFonts w:ascii="Calibri" w:hAnsi="Calibri" w:eastAsia="Calibri" w:cs="Calibri"/>
                <w:b w:val="0"/>
                <w:bCs w:val="0"/>
                <w:i w:val="0"/>
                <w:iCs w:val="0"/>
                <w:caps w:val="0"/>
                <w:smallCaps w:val="0"/>
                <w:noProof w:val="0"/>
                <w:color w:val="212529"/>
                <w:sz w:val="22"/>
                <w:szCs w:val="22"/>
                <w:lang w:val="da-DK"/>
              </w:rPr>
              <w:t xml:space="preserve"> faglige opgaver.</w:t>
            </w:r>
            <w:r>
              <w:br/>
            </w:r>
          </w:p>
        </w:tc>
      </w:tr>
      <w:tr w:rsidR="04EEDF6F" w:rsidTr="04EEDF6F" w14:paraId="680483AC">
        <w:trPr>
          <w:trHeight w:val="930"/>
        </w:trPr>
        <w:tc>
          <w:tcPr>
            <w:tcW w:w="1830" w:type="dxa"/>
            <w:tcMar/>
            <w:vAlign w:val="top"/>
          </w:tcPr>
          <w:p w:rsidR="04EEDF6F" w:rsidP="04EEDF6F" w:rsidRDefault="04EEDF6F" w14:paraId="4CD61C85" w14:textId="27A48F52">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04EEDF6F" w:rsidR="04EEDF6F">
              <w:rPr>
                <w:rFonts w:ascii="Calibri" w:hAnsi="Calibri" w:eastAsia="Calibri" w:cs="Calibri"/>
                <w:b w:val="1"/>
                <w:bCs w:val="1"/>
                <w:i w:val="0"/>
                <w:iCs w:val="0"/>
                <w:caps w:val="0"/>
                <w:smallCaps w:val="0"/>
                <w:strike w:val="0"/>
                <w:dstrike w:val="0"/>
                <w:color w:val="000000" w:themeColor="text1" w:themeTint="FF" w:themeShade="FF"/>
                <w:sz w:val="22"/>
                <w:szCs w:val="22"/>
                <w:u w:val="single"/>
                <w:lang w:val="da-DK"/>
              </w:rPr>
              <w:t>Formål og udgangspunkt for øvelsen</w:t>
            </w:r>
          </w:p>
        </w:tc>
        <w:tc>
          <w:tcPr>
            <w:tcW w:w="7185" w:type="dxa"/>
            <w:tcMar/>
            <w:vAlign w:val="top"/>
          </w:tcPr>
          <w:p w:rsidR="617C8B5F" w:rsidP="04EEDF6F" w:rsidRDefault="617C8B5F" w14:paraId="2DA5AB12" w14:textId="7976253D">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Øvelsen har til formål at eleverne lærer at bruge og udfylde relevant faglig arbejdsdokumentation. </w:t>
            </w:r>
          </w:p>
        </w:tc>
      </w:tr>
    </w:tbl>
    <w:p xmlns:wp14="http://schemas.microsoft.com/office/word/2010/wordml" w:rsidP="04EEDF6F" w14:paraId="4FD42FA2" wp14:textId="5A1E4319">
      <w:pPr>
        <w:pStyle w:val="Normal"/>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pPr>
      <w:r>
        <w:br/>
      </w:r>
      <w:r w:rsidRPr="04EEDF6F" w:rsidR="617C8B5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Forberedelse til øvelsen</w:t>
      </w:r>
    </w:p>
    <w:p xmlns:wp14="http://schemas.microsoft.com/office/word/2010/wordml" w:rsidP="04EEDF6F" w14:paraId="4F50B2BD" wp14:textId="1C9A60F8">
      <w:pPr>
        <w:pStyle w:val="Normal"/>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pP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Eleverne skal introduceres for eventmanualen og redskabet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De skal have mulighed for at se et udfyldt eksempel på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dette kan f.eks. gøres med eleverne på tavlen eller ud fra faglærerens egen erfaring.</w:t>
      </w:r>
      <w:r>
        <w:br/>
      </w:r>
      <w:r w:rsidRPr="04EEDF6F" w:rsidR="04EEDF6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Til øvelsen skal underviseren medbringe opskrifter.</w:t>
      </w:r>
      <w:r w:rsidRPr="04EEDF6F" w:rsidR="04EEDF6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Øvelsens 3 dele foregår over flere dage</w:t>
      </w:r>
    </w:p>
    <w:p xmlns:wp14="http://schemas.microsoft.com/office/word/2010/wordml" w:rsidP="04EEDF6F" w14:paraId="3E630397" wp14:textId="704D66A5">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br/>
      </w:r>
      <w:r w:rsidRPr="04EEDF6F" w:rsidR="372D35AA">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Øvelsen</w:t>
      </w:r>
    </w:p>
    <w:p w:rsidR="04EEDF6F" w:rsidP="04EEDF6F" w:rsidRDefault="04EEDF6F" w14:paraId="57B34794" w14:textId="399867DF">
      <w:pPr>
        <w:pStyle w:val="Normal"/>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pPr>
      <w:r w:rsidRPr="04EEDF6F" w:rsidR="04EEDF6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Del 1.</w:t>
      </w:r>
    </w:p>
    <w:p w:rsidR="04EEDF6F" w:rsidP="04EEDF6F" w:rsidRDefault="04EEDF6F" w14:paraId="40B578F0" w14:textId="07F8DB1B">
      <w:pPr>
        <w:pStyle w:val="Normal"/>
        <w:spacing w:after="160" w:line="259" w:lineRule="auto"/>
        <w:jc w:val="left"/>
        <w:rPr>
          <w:rFonts w:ascii="Calibri" w:hAnsi="Calibri" w:eastAsia="Calibri" w:cs="Calibri" w:asciiTheme="minorAscii" w:hAnsiTheme="minorAscii" w:eastAsiaTheme="minorAscii" w:cstheme="minorAscii"/>
          <w:b w:val="1"/>
          <w:bCs w:val="1"/>
          <w:i w:val="1"/>
          <w:iCs w:val="1"/>
          <w:caps w:val="0"/>
          <w:smallCaps w:val="0"/>
          <w:strike w:val="0"/>
          <w:dstrike w:val="0"/>
          <w:noProof w:val="0"/>
          <w:color w:val="000000" w:themeColor="text1" w:themeTint="FF" w:themeShade="FF"/>
          <w:sz w:val="22"/>
          <w:szCs w:val="22"/>
          <w:u w:val="none"/>
          <w:lang w:val="da-DK"/>
        </w:rPr>
      </w:pPr>
      <w:r w:rsidRPr="04EEDF6F" w:rsidR="04EEDF6F">
        <w:rPr>
          <w:rFonts w:ascii="Calibri" w:hAnsi="Calibri" w:eastAsia="Calibri" w:cs="Calibri" w:asciiTheme="minorAscii" w:hAnsiTheme="minorAscii" w:eastAsiaTheme="minorAscii" w:cstheme="minorAscii"/>
          <w:b w:val="1"/>
          <w:bCs w:val="1"/>
          <w:i w:val="1"/>
          <w:iCs w:val="1"/>
          <w:caps w:val="0"/>
          <w:smallCaps w:val="0"/>
          <w:strike w:val="0"/>
          <w:dstrike w:val="0"/>
          <w:noProof w:val="0"/>
          <w:color w:val="000000" w:themeColor="text1" w:themeTint="FF" w:themeShade="FF"/>
          <w:sz w:val="22"/>
          <w:szCs w:val="22"/>
          <w:u w:val="none"/>
          <w:lang w:val="da-DK"/>
        </w:rPr>
        <w:t>Før</w:t>
      </w:r>
      <w:r>
        <w:br/>
      </w:r>
      <w:r w:rsidRPr="04EEDF6F" w:rsidR="04EEDF6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Eleverne fordeles i grupper af to og får udleveret deres opskrift.</w:t>
      </w:r>
    </w:p>
    <w:p xmlns:wp14="http://schemas.microsoft.com/office/word/2010/wordml" w:rsidP="04EEDF6F" w14:paraId="60D8D0E3" wp14:textId="165E834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4EEDF6F" w:rsidR="617C8B5F">
        <w:rPr>
          <w:rFonts w:ascii="Calibri" w:hAnsi="Calibri" w:eastAsia="Calibri" w:cs="Calibri" w:asciiTheme="minorAscii" w:hAnsiTheme="minorAscii" w:eastAsiaTheme="minorAscii" w:cstheme="minorAscii"/>
          <w:b w:val="1"/>
          <w:bCs w:val="1"/>
          <w:i w:val="1"/>
          <w:iCs w:val="1"/>
          <w:caps w:val="0"/>
          <w:smallCaps w:val="0"/>
          <w:strike w:val="0"/>
          <w:dstrike w:val="0"/>
          <w:noProof w:val="0"/>
          <w:color w:val="000000" w:themeColor="text1" w:themeTint="FF" w:themeShade="FF"/>
          <w:sz w:val="22"/>
          <w:szCs w:val="22"/>
          <w:u w:val="none"/>
          <w:lang w:val="da-DK"/>
        </w:rPr>
        <w:t>Under</w:t>
      </w:r>
      <w:r>
        <w:br/>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Eleverne starter med at læse opskrifterne/arbejdsopgaverne igennem. Derefter skal de prøve at fordele opgaverne så det giver bedst mulig mening efter et tidsoptimerings perspektiv. Det er ikke nødvendigvis smart at færdiggøre hver opgave inden der startes på den næste. </w:t>
      </w:r>
      <w:r>
        <w:br/>
      </w:r>
      <w:proofErr w:type="spellStart"/>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F.eks</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hvis der skal laves stegt flæsk med persille sovs og </w:t>
      </w:r>
      <w:proofErr w:type="spellStart"/>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panna</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proofErr w:type="spellStart"/>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cotta</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med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hindbærsauce</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Start med at sætte din </w:t>
      </w:r>
      <w:proofErr w:type="spellStart"/>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panna</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proofErr w:type="spellStart"/>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cotta</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efterfølgende kommes flæsk i ovnen, derefter ordnes kartofler og koges, så laves hindbærsauce og til sidst laves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persillesovsen</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p>
    <w:p xmlns:wp14="http://schemas.microsoft.com/office/word/2010/wordml" w:rsidP="04EEDF6F" w14:paraId="6FABF627" wp14:textId="38ED99E4">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Når eleverne har fordelt opgaverne, udleveres der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skabelon</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Eleverne skal udfylde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det gøres ved at fordele opgaverne efter tid og fordele opgaverne ud på eleverne. Eleverne skal få </w:t>
      </w:r>
      <w:proofErr w:type="spellStart"/>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checket</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deres udfyldte</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hos læreren, og bruge feedbacken til at rette arbejdet. </w:t>
      </w:r>
    </w:p>
    <w:p xmlns:wp14="http://schemas.microsoft.com/office/word/2010/wordml" w:rsidP="04EEDF6F" w14:paraId="46702523" wp14:textId="55CECFF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4EEDF6F" w:rsidR="617C8B5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Del 2</w:t>
      </w:r>
    </w:p>
    <w:p xmlns:wp14="http://schemas.microsoft.com/office/word/2010/wordml" w:rsidP="04EEDF6F" w14:paraId="1060680F" wp14:textId="38AFA1B6">
      <w:pPr>
        <w:spacing w:after="160" w:line="259"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Foregår i et værksted som passer til den udleverede opgave, hvis det er opskrifter så i et køkken osv. Eleverne skal nu producere/arbejde med den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de har udfyldt. Læreren skal ikke rette på elevernes tidsplaner, men holde øje og notere, hvad der går godt/dårligt. Når eleverne præsenterer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deres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produkt,</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skal læreren give konstruktiv feedback til arbejdsgangene og spørge ind til deres brug af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p>
    <w:p xmlns:wp14="http://schemas.microsoft.com/office/word/2010/wordml" w:rsidP="04EEDF6F" w14:paraId="41DF2969" wp14:textId="2E7B50C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4EEDF6F" w:rsidR="617C8B5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Del 3</w:t>
      </w:r>
    </w:p>
    <w:p xmlns:wp14="http://schemas.microsoft.com/office/word/2010/wordml" w:rsidP="04EEDF6F" w14:paraId="205A6F2F" wp14:textId="72071022">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Undervisning startes med at sætte to grupper sammen. De to grupper bytter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Nu skal hver gruppe kigge på den andens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og skrive spørgsmål ned og konstruktiv feedback. Når grupperne er færdige, skal de give feedbacken og stille spørgsmålene til den anden gruppe. Begge grupper skal gennem denne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proces</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w:t>
      </w:r>
      <w:r>
        <w:br/>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Til sidst skal eleverne renskrive deres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mise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en </w:t>
      </w:r>
      <w:proofErr w:type="spellStart"/>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place</w:t>
      </w:r>
      <w:proofErr w:type="spellEnd"/>
      <w:r w:rsidRPr="04EEDF6F" w:rsidR="617C8B5F">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 xml:space="preserve"> </w:t>
      </w:r>
      <w:r w:rsidRPr="04EEDF6F" w:rsidR="617C8B5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med feedbacken fra læreren og den anden gruppe</w:t>
      </w:r>
      <w:r>
        <w:br/>
      </w:r>
    </w:p>
    <w:p w:rsidR="04EEDF6F" w:rsidP="04EEDF6F" w:rsidRDefault="04EEDF6F" w14:paraId="1B0563A0" w14:textId="2A23E6FF">
      <w:pPr>
        <w:pStyle w:val="Normal"/>
        <w:rPr>
          <w:sz w:val="22"/>
          <w:szCs w:val="22"/>
        </w:rPr>
      </w:pPr>
      <w:r w:rsidRPr="04EEDF6F" w:rsidR="04EEDF6F">
        <w:rPr>
          <w:b w:val="1"/>
          <w:bCs w:val="1"/>
          <w:sz w:val="22"/>
          <w:szCs w:val="22"/>
        </w:rPr>
        <w:t>Differentiering</w:t>
      </w:r>
    </w:p>
    <w:p w:rsidR="04EEDF6F" w:rsidP="04EEDF6F" w:rsidRDefault="04EEDF6F" w14:paraId="13B3F71F" w14:textId="2C053BE0">
      <w:pPr>
        <w:pStyle w:val="Normal"/>
        <w:rPr>
          <w:sz w:val="22"/>
          <w:szCs w:val="22"/>
        </w:rPr>
      </w:pPr>
      <w:r w:rsidRPr="04EEDF6F" w:rsidR="04EEDF6F">
        <w:rPr>
          <w:sz w:val="22"/>
          <w:szCs w:val="22"/>
        </w:rPr>
        <w:t xml:space="preserve">Øvelsen kan med fordel gentages 2-3 gange på et GF1 forløb, hvor eleverne med nye erfaringer kan tilgå øvelsen på ny. Derudover kan øvelsen del 3 yderligere kompliceres ved at grupperne bytter </w:t>
      </w:r>
      <w:proofErr w:type="spellStart"/>
      <w:r w:rsidRPr="04EEDF6F" w:rsidR="04EEDF6F">
        <w:rPr>
          <w:i w:val="1"/>
          <w:iCs w:val="1"/>
          <w:sz w:val="22"/>
          <w:szCs w:val="22"/>
        </w:rPr>
        <w:t>mise</w:t>
      </w:r>
      <w:proofErr w:type="spellEnd"/>
      <w:r w:rsidRPr="04EEDF6F" w:rsidR="04EEDF6F">
        <w:rPr>
          <w:i w:val="1"/>
          <w:iCs w:val="1"/>
          <w:sz w:val="22"/>
          <w:szCs w:val="22"/>
        </w:rPr>
        <w:t xml:space="preserve"> en </w:t>
      </w:r>
      <w:proofErr w:type="spellStart"/>
      <w:r w:rsidRPr="04EEDF6F" w:rsidR="04EEDF6F">
        <w:rPr>
          <w:i w:val="1"/>
          <w:iCs w:val="1"/>
          <w:sz w:val="22"/>
          <w:szCs w:val="22"/>
        </w:rPr>
        <w:t>place</w:t>
      </w:r>
      <w:proofErr w:type="spellEnd"/>
      <w:r w:rsidRPr="04EEDF6F" w:rsidR="04EEDF6F">
        <w:rPr>
          <w:i w:val="0"/>
          <w:iCs w:val="0"/>
          <w:sz w:val="22"/>
          <w:szCs w:val="22"/>
        </w:rPr>
        <w:t xml:space="preserve"> og ud fra andres </w:t>
      </w:r>
      <w:proofErr w:type="spellStart"/>
      <w:r w:rsidRPr="04EEDF6F" w:rsidR="04EEDF6F">
        <w:rPr>
          <w:i w:val="1"/>
          <w:iCs w:val="1"/>
          <w:sz w:val="22"/>
          <w:szCs w:val="22"/>
        </w:rPr>
        <w:t>mise</w:t>
      </w:r>
      <w:proofErr w:type="spellEnd"/>
      <w:r w:rsidRPr="04EEDF6F" w:rsidR="04EEDF6F">
        <w:rPr>
          <w:i w:val="1"/>
          <w:iCs w:val="1"/>
          <w:sz w:val="22"/>
          <w:szCs w:val="22"/>
        </w:rPr>
        <w:t xml:space="preserve"> en </w:t>
      </w:r>
      <w:proofErr w:type="spellStart"/>
      <w:r w:rsidRPr="04EEDF6F" w:rsidR="04EEDF6F">
        <w:rPr>
          <w:i w:val="1"/>
          <w:iCs w:val="1"/>
          <w:sz w:val="22"/>
          <w:szCs w:val="22"/>
        </w:rPr>
        <w:t>place</w:t>
      </w:r>
      <w:proofErr w:type="spellEnd"/>
      <w:r w:rsidRPr="04EEDF6F" w:rsidR="04EEDF6F">
        <w:rPr>
          <w:i w:val="0"/>
          <w:iCs w:val="0"/>
          <w:sz w:val="22"/>
          <w:szCs w:val="22"/>
        </w:rPr>
        <w:t xml:space="preserve"> udfører opskriften/arbejdsopgaven.  Øvelsen bliver dermed en ligeledes en kommunikationsøvelse</w:t>
      </w:r>
    </w:p>
    <w:p w:rsidR="617C8B5F" w:rsidP="04EEDF6F" w:rsidRDefault="617C8B5F" w14:paraId="1CCB7689" w14:textId="6C94E565">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p>
    <w:p w:rsidR="617C8B5F" w:rsidP="04EEDF6F" w:rsidRDefault="617C8B5F" w14:paraId="547736C2" w14:textId="0D1C63B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BB6657"/>
    <w:rsid w:val="005B6A69"/>
    <w:rsid w:val="01BB6657"/>
    <w:rsid w:val="0202D6EA"/>
    <w:rsid w:val="03930B2B"/>
    <w:rsid w:val="04EEDF6F"/>
    <w:rsid w:val="05519F46"/>
    <w:rsid w:val="07C820C4"/>
    <w:rsid w:val="099E1F6D"/>
    <w:rsid w:val="0A5D1C94"/>
    <w:rsid w:val="0AFBB775"/>
    <w:rsid w:val="0DD88555"/>
    <w:rsid w:val="0DD88555"/>
    <w:rsid w:val="0E0FCD42"/>
    <w:rsid w:val="0FB52DFB"/>
    <w:rsid w:val="0FB52DFB"/>
    <w:rsid w:val="1150FE5C"/>
    <w:rsid w:val="12E33E65"/>
    <w:rsid w:val="18D20781"/>
    <w:rsid w:val="19CB99DF"/>
    <w:rsid w:val="1A4FD334"/>
    <w:rsid w:val="1BD32AB3"/>
    <w:rsid w:val="1BD32AB3"/>
    <w:rsid w:val="1D884636"/>
    <w:rsid w:val="1E2DDE92"/>
    <w:rsid w:val="1E2DDE92"/>
    <w:rsid w:val="23C5143B"/>
    <w:rsid w:val="257A2FBE"/>
    <w:rsid w:val="257A2FBE"/>
    <w:rsid w:val="25EF3330"/>
    <w:rsid w:val="25F111C5"/>
    <w:rsid w:val="25F111C5"/>
    <w:rsid w:val="2A4DA0E1"/>
    <w:rsid w:val="2A95859E"/>
    <w:rsid w:val="2D428B65"/>
    <w:rsid w:val="2FC6AA60"/>
    <w:rsid w:val="2FC6AA60"/>
    <w:rsid w:val="3369A827"/>
    <w:rsid w:val="355D498C"/>
    <w:rsid w:val="355D498C"/>
    <w:rsid w:val="35EFA1C4"/>
    <w:rsid w:val="36F919ED"/>
    <w:rsid w:val="372D35AA"/>
    <w:rsid w:val="37E2132A"/>
    <w:rsid w:val="3894EA4E"/>
    <w:rsid w:val="3CB0E830"/>
    <w:rsid w:val="3D74D0EB"/>
    <w:rsid w:val="3F34C0BC"/>
    <w:rsid w:val="3FE188EF"/>
    <w:rsid w:val="3FF8FA7B"/>
    <w:rsid w:val="402AF8C1"/>
    <w:rsid w:val="402AF8C1"/>
    <w:rsid w:val="4088B26B"/>
    <w:rsid w:val="43EF0982"/>
    <w:rsid w:val="45202555"/>
    <w:rsid w:val="470B1A6A"/>
    <w:rsid w:val="475B89B9"/>
    <w:rsid w:val="475B89B9"/>
    <w:rsid w:val="481A6D37"/>
    <w:rsid w:val="48A6EACB"/>
    <w:rsid w:val="48A6EACB"/>
    <w:rsid w:val="4D14B4BE"/>
    <w:rsid w:val="4D14B4BE"/>
    <w:rsid w:val="4E6F65FE"/>
    <w:rsid w:val="4E89AEBB"/>
    <w:rsid w:val="50169692"/>
    <w:rsid w:val="504D1422"/>
    <w:rsid w:val="50CD8C8A"/>
    <w:rsid w:val="50D57A10"/>
    <w:rsid w:val="50D57A10"/>
    <w:rsid w:val="51CADFD5"/>
    <w:rsid w:val="53419004"/>
    <w:rsid w:val="55028097"/>
    <w:rsid w:val="5B21E7A3"/>
    <w:rsid w:val="5D78B91C"/>
    <w:rsid w:val="5ECE966F"/>
    <w:rsid w:val="606A66D0"/>
    <w:rsid w:val="60FB6C58"/>
    <w:rsid w:val="617C8B5F"/>
    <w:rsid w:val="68FB6A84"/>
    <w:rsid w:val="68FB6A84"/>
    <w:rsid w:val="6A9DF479"/>
    <w:rsid w:val="6B6D1AB6"/>
    <w:rsid w:val="6C4A0799"/>
    <w:rsid w:val="6C58F023"/>
    <w:rsid w:val="6C7C7B18"/>
    <w:rsid w:val="6D08EB17"/>
    <w:rsid w:val="6FC57BED"/>
    <w:rsid w:val="7021A6FF"/>
    <w:rsid w:val="71C0CC60"/>
    <w:rsid w:val="72D2943F"/>
    <w:rsid w:val="72D2943F"/>
    <w:rsid w:val="74640208"/>
    <w:rsid w:val="77420FB0"/>
    <w:rsid w:val="775C9590"/>
    <w:rsid w:val="77B7F255"/>
    <w:rsid w:val="7B8DA118"/>
    <w:rsid w:val="7BD16917"/>
    <w:rsid w:val="7D1F0EE1"/>
    <w:rsid w:val="7D1F0EE1"/>
    <w:rsid w:val="7D2F65C6"/>
    <w:rsid w:val="7D2F65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6657"/>
  <w15:chartTrackingRefBased/>
  <w15:docId w15:val="{8C468243-9D9D-4286-B873-7D441533ED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092AA68F1E04081BEEA97BE7C3C67" ma:contentTypeVersion="2" ma:contentTypeDescription="Opret et nyt dokument." ma:contentTypeScope="" ma:versionID="89e1164f25e9a566eb06e87344afb5b9">
  <xsd:schema xmlns:xsd="http://www.w3.org/2001/XMLSchema" xmlns:xs="http://www.w3.org/2001/XMLSchema" xmlns:p="http://schemas.microsoft.com/office/2006/metadata/properties" xmlns:ns2="86f1db48-5316-4622-9c70-023e1e040322" targetNamespace="http://schemas.microsoft.com/office/2006/metadata/properties" ma:root="true" ma:fieldsID="84b81e498e477f1c03ac7ec865e745e2" ns2:_="">
    <xsd:import namespace="86f1db48-5316-4622-9c70-023e1e040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db48-5316-4622-9c70-023e1e040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E02C7-46F0-4798-968E-0B3AB22B2DDC}"/>
</file>

<file path=customXml/itemProps2.xml><?xml version="1.0" encoding="utf-8"?>
<ds:datastoreItem xmlns:ds="http://schemas.openxmlformats.org/officeDocument/2006/customXml" ds:itemID="{D780C083-F7AE-4255-A91F-4A67F968CEC4}"/>
</file>

<file path=customXml/itemProps3.xml><?xml version="1.0" encoding="utf-8"?>
<ds:datastoreItem xmlns:ds="http://schemas.openxmlformats.org/officeDocument/2006/customXml" ds:itemID="{7A86CCBB-3067-4F36-A14D-484923B130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Schmidt Feiring</dc:creator>
  <cp:keywords/>
  <dc:description/>
  <cp:lastModifiedBy>Jeppe Skram Kielberg</cp:lastModifiedBy>
  <dcterms:created xsi:type="dcterms:W3CDTF">2022-05-05T12:53:42Z</dcterms:created>
  <dcterms:modified xsi:type="dcterms:W3CDTF">2022-06-22T11:35:04Z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0x0101005A7092AA68F1E04081BEEA97BE7C3C67</vt:lpwstr>
  </property>
</Properties>
</file>